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Distance Learning With</w:t>
      </w:r>
      <w:r w:rsidDel="00000000" w:rsidR="00000000" w:rsidRPr="00000000">
        <w:rPr>
          <w:rFonts w:ascii="Proxima Nova" w:cs="Proxima Nova" w:eastAsia="Proxima Nova" w:hAnsi="Proxima Nova"/>
          <w:b w:val="1"/>
          <w:sz w:val="30"/>
          <w:szCs w:val="30"/>
          <w:rtl w:val="0"/>
        </w:rPr>
        <w:t xml:space="preserve"> Mango 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decisions are being made about how to prepare for this school year,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[library name]</w:t>
      </w:r>
      <w:r w:rsidDel="00000000" w:rsidR="00000000" w:rsidRPr="00000000">
        <w:rPr>
          <w:sz w:val="22"/>
          <w:szCs w:val="22"/>
          <w:rtl w:val="0"/>
        </w:rPr>
        <w:t xml:space="preserve"> is here to support your world language classroom with access to Mango Languages — all your students need is their library card! </w:t>
      </w:r>
    </w:p>
    <w:p w:rsidR="00000000" w:rsidDel="00000000" w:rsidP="00000000" w:rsidRDefault="00000000" w:rsidRPr="00000000" w14:paraId="00000005">
      <w:pPr>
        <w:spacing w:after="20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Mango Languages helps students get the most out of their distanced language learning. This award-winning language-learning platform engages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learners of all levels with specific methodology and features that build speaking skills and retention. 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With Mango, library patrons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have free access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Over 70 world languages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more than 20 ESL/ELL courses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Listening &amp; Reading Activities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for reinforcing learned material and building new skills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Grammar and culture insights</w:t>
      </w:r>
      <w:r w:rsidDel="00000000" w:rsidR="00000000" w:rsidRPr="00000000">
        <w:rPr>
          <w:sz w:val="22"/>
          <w:szCs w:val="22"/>
          <w:rtl w:val="0"/>
        </w:rPr>
        <w:t xml:space="preserve"> for authentic and reliable learning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Assessments and Chapter Recaps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to check understanding and learning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Personalized review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that adapts to each individual’s learning pathway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Study Reminders</w:t>
      </w:r>
      <w:r w:rsidDel="00000000" w:rsidR="00000000" w:rsidRPr="00000000">
        <w:rPr>
          <w:sz w:val="22"/>
          <w:szCs w:val="22"/>
          <w:rtl w:val="0"/>
        </w:rPr>
        <w:t xml:space="preserve"> to keep your patrons on track and motivated to keep learning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Family Profiles</w:t>
      </w:r>
      <w:r w:rsidDel="00000000" w:rsidR="00000000" w:rsidRPr="00000000">
        <w:rPr>
          <w:sz w:val="22"/>
          <w:szCs w:val="22"/>
          <w:rtl w:val="0"/>
        </w:rPr>
        <w:t xml:space="preserve"> for additional parent and family engagement</w:t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How teachers and students can s</w:t>
      </w:r>
      <w:r w:rsidDel="00000000" w:rsidR="00000000" w:rsidRPr="00000000">
        <w:rPr>
          <w:b w:val="1"/>
          <w:sz w:val="26"/>
          <w:szCs w:val="26"/>
          <w:rtl w:val="0"/>
        </w:rPr>
        <w:t xml:space="preserve">tart learning </w:t>
      </w:r>
      <w:r w:rsidDel="00000000" w:rsidR="00000000" w:rsidRPr="00000000">
        <w:rPr>
          <w:b w:val="1"/>
          <w:sz w:val="26"/>
          <w:szCs w:val="26"/>
          <w:rtl w:val="0"/>
        </w:rPr>
        <w:t xml:space="preserve">with Mango: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360" w:firstLine="0"/>
        <w:rPr>
          <w:rFonts w:ascii="Proxima Nova Semibold" w:cs="Proxima Nova Semibold" w:eastAsia="Proxima Nova Semibold" w:hAnsi="Proxima Nova Semibold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Step 1:</w:t>
      </w: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Download the Mango Languages mobile app</w:t>
      </w:r>
      <w:r w:rsidDel="00000000" w:rsidR="00000000" w:rsidRPr="00000000">
        <w:rPr>
          <w:sz w:val="22"/>
          <w:szCs w:val="22"/>
          <w:rtl w:val="0"/>
        </w:rPr>
        <w:t xml:space="preserve"> from the App Store (iOS) or the Google Play Store (Android) and log in if you already have an account, or sign up to create a profile.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360" w:firstLine="0"/>
        <w:rPr>
          <w:rFonts w:ascii="Proxima Nova Semibold" w:cs="Proxima Nova Semibold" w:eastAsia="Proxima Nova Semibold" w:hAnsi="Proxima Nova Semibol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Step 2:</w:t>
      </w: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Find and select the 'Subscribe for more</w:t>
      </w: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' </w:t>
      </w:r>
      <w:r w:rsidDel="00000000" w:rsidR="00000000" w:rsidRPr="00000000">
        <w:rPr>
          <w:sz w:val="22"/>
          <w:szCs w:val="22"/>
          <w:rtl w:val="0"/>
        </w:rPr>
        <w:t xml:space="preserve">option in the dropdown menu at the top. On the next screen, tap 'Search' next to where it says</w:t>
      </w: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'Access Near You: Find Mango.'</w:t>
      </w:r>
    </w:p>
    <w:p w:rsidR="00000000" w:rsidDel="00000000" w:rsidP="00000000" w:rsidRDefault="00000000" w:rsidRPr="00000000" w14:paraId="00000014">
      <w:pPr>
        <w:spacing w:line="240" w:lineRule="auto"/>
        <w:ind w:left="360" w:firstLine="0"/>
        <w:rPr>
          <w:rFonts w:ascii="Proxima Nova Semibold" w:cs="Proxima Nova Semibold" w:eastAsia="Proxima Nova Semibold" w:hAnsi="Proxima Nova Semibol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360" w:firstLine="0"/>
        <w:rPr>
          <w:rFonts w:ascii="Proxima Nova Semibold" w:cs="Proxima Nova Semibold" w:eastAsia="Proxima Nova Semibold" w:hAnsi="Proxima Nova Semibold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Step 3:</w:t>
      </w:r>
      <w:r w:rsidDel="00000000" w:rsidR="00000000" w:rsidRPr="00000000">
        <w:rPr>
          <w:sz w:val="22"/>
          <w:szCs w:val="22"/>
          <w:rtl w:val="0"/>
        </w:rPr>
        <w:t xml:space="preserve"> After searching for and tapping on your library's name</w:t>
      </w:r>
      <w:r w:rsidDel="00000000" w:rsidR="00000000" w:rsidRPr="00000000">
        <w:rPr>
          <w:rFonts w:ascii="Proxima Nova Semibold" w:cs="Proxima Nova Semibold" w:eastAsia="Proxima Nova Semibold" w:hAnsi="Proxima Nova Semibold"/>
          <w:sz w:val="22"/>
          <w:szCs w:val="22"/>
          <w:rtl w:val="0"/>
        </w:rPr>
        <w:t xml:space="preserve">,</w:t>
      </w:r>
      <w:r w:rsidDel="00000000" w:rsidR="00000000" w:rsidRPr="00000000">
        <w:rPr>
          <w:b w:val="1"/>
          <w:sz w:val="22"/>
          <w:szCs w:val="22"/>
          <w:rtl w:val="0"/>
        </w:rPr>
        <w:t xml:space="preserve"> enter your library card number</w:t>
      </w:r>
      <w:r w:rsidDel="00000000" w:rsidR="00000000" w:rsidRPr="00000000">
        <w:rPr>
          <w:sz w:val="22"/>
          <w:szCs w:val="22"/>
          <w:rtl w:val="0"/>
        </w:rPr>
        <w:t xml:space="preserve"> and then hit 'Done' or 'Go' on the keyboard.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60" w:firstLine="0"/>
        <w:rPr>
          <w:rFonts w:ascii="Proxima Nova Semibold" w:cs="Proxima Nova Semibold" w:eastAsia="Proxima Nova Semibold" w:hAnsi="Proxima Nova Semibol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360" w:firstLine="0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Step 4: Select your language course.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Choose from over 70 world languages, including English, and start learning!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60" w:firstLine="0"/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Plus:</w:t>
      </w:r>
      <w:r w:rsidDel="00000000" w:rsidR="00000000" w:rsidRPr="00000000">
        <w:rPr>
          <w:rFonts w:ascii="Proxima Nova Semibold" w:cs="Proxima Nova Semibold" w:eastAsia="Proxima Nova Semibold" w:hAnsi="Proxima Nova Semibold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Students can pre-download lessons on mobile for offline learning during limited or no connectivity.</w:t>
      </w:r>
      <w:r w:rsidDel="00000000" w:rsidR="00000000" w:rsidRPr="00000000">
        <w:rPr>
          <w:sz w:val="22"/>
          <w:szCs w:val="22"/>
          <w:rtl w:val="0"/>
        </w:rPr>
        <w:t xml:space="preserve">   </w:t>
        <w:br w:type="textWrapping"/>
        <w:t xml:space="preserve">Students can also use Bluetooth integration and auto play features for hands-free learning.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Questions?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Want to learn about the award-winning</w:t>
      </w:r>
      <w:r w:rsidDel="00000000" w:rsidR="00000000" w:rsidRPr="00000000">
        <w:rPr>
          <w:b w:val="1"/>
          <w:sz w:val="22"/>
          <w:szCs w:val="22"/>
          <w:rtl w:val="0"/>
        </w:rPr>
        <w:t xml:space="preserve"> Mango Classroom</w:t>
      </w:r>
      <w:r w:rsidDel="00000000" w:rsidR="00000000" w:rsidRPr="00000000">
        <w:rPr>
          <w:sz w:val="22"/>
          <w:szCs w:val="22"/>
          <w:rtl w:val="0"/>
        </w:rPr>
        <w:t xml:space="preserve">, built to empower both educators and learners?  Find out more at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mangolanguages.com/education</w:t>
        </w:r>
      </w:hyperlink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spacing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1E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[Library name] </w:t>
      </w:r>
      <w:r w:rsidDel="00000000" w:rsidR="00000000" w:rsidRPr="00000000">
        <w:rPr>
          <w:sz w:val="22"/>
          <w:szCs w:val="22"/>
          <w:rtl w:val="0"/>
        </w:rPr>
        <w:t xml:space="preserve">staff</w:t>
      </w:r>
    </w:p>
    <w:sectPr>
      <w:headerReference r:id="rId7" w:type="default"/>
      <w:footerReference r:id="rId8" w:type="default"/>
      <w:pgSz w:h="15840" w:w="12240"/>
      <w:pgMar w:bottom="576" w:top="450" w:left="576" w:right="576" w:header="450" w:footer="3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Semibold">
    <w:embedRegular w:fontKey="{00000000-0000-0000-0000-000000000000}" r:id="rId5" w:subsetted="0"/>
    <w:embedBold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6858000" cy="82391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823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57225" cy="70843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7084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angolanguages.com/educatio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Semibold-regular.ttf"/><Relationship Id="rId6" Type="http://schemas.openxmlformats.org/officeDocument/2006/relationships/font" Target="fonts/ProximaNovaSemibold-bold.ttf"/><Relationship Id="rId7" Type="http://schemas.openxmlformats.org/officeDocument/2006/relationships/font" Target="fonts/ProximaNovaSemi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